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FC" w:rsidRDefault="00B46CFC" w:rsidP="00B46CFC">
      <w:pPr>
        <w:snapToGrid w:val="0"/>
        <w:rPr>
          <w:rFonts w:ascii="標楷體" w:eastAsia="標楷體"/>
          <w:sz w:val="72"/>
          <w:szCs w:val="72"/>
        </w:rPr>
      </w:pPr>
      <w:r>
        <w:rPr>
          <w:rFonts w:ascii="標楷體" w:eastAsia="標楷體" w:hint="eastAsia"/>
          <w:sz w:val="40"/>
          <w:szCs w:val="40"/>
        </w:rPr>
        <w:t>台灣區</w:t>
      </w:r>
      <w:r>
        <w:rPr>
          <w:rFonts w:ascii="標楷體" w:eastAsia="標楷體" w:hint="eastAsia"/>
          <w:sz w:val="70"/>
          <w:szCs w:val="70"/>
          <w:eastAsianLayout w:id="-1005972992" w:combine="1"/>
        </w:rPr>
        <w:t>水管電氣</w:t>
      </w:r>
      <w:r>
        <w:rPr>
          <w:rFonts w:ascii="標楷體" w:eastAsia="標楷體" w:hint="eastAsia"/>
          <w:sz w:val="40"/>
          <w:szCs w:val="40"/>
        </w:rPr>
        <w:t>工程工業同業公會宜蘭辦事處 函</w:t>
      </w:r>
      <w:r>
        <w:rPr>
          <w:rFonts w:ascii="標楷體" w:eastAsia="標楷體" w:hint="eastAsia"/>
          <w:sz w:val="72"/>
          <w:szCs w:val="72"/>
        </w:rPr>
        <w:t xml:space="preserve"> </w:t>
      </w:r>
    </w:p>
    <w:p w:rsidR="00B46CFC" w:rsidRDefault="00B46CFC" w:rsidP="00B46CFC">
      <w:pPr>
        <w:snapToGrid w:val="0"/>
        <w:ind w:firstLineChars="650" w:firstLine="2340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 w:val="36"/>
          <w:szCs w:val="36"/>
        </w:rPr>
        <w:t xml:space="preserve">               </w:t>
      </w:r>
      <w:r>
        <w:rPr>
          <w:rFonts w:ascii="標楷體" w:eastAsia="標楷體" w:hint="eastAsia"/>
          <w:szCs w:val="24"/>
        </w:rPr>
        <w:t>地址:宜蘭市弘志路24號3樓</w:t>
      </w:r>
    </w:p>
    <w:p w:rsidR="00B46CFC" w:rsidRDefault="00B46CFC" w:rsidP="00B46CFC">
      <w:pPr>
        <w:snapToGrid w:val="0"/>
        <w:ind w:firstLineChars="650" w:firstLine="1560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         電話:</w:t>
      </w:r>
      <w:proofErr w:type="gramStart"/>
      <w:r>
        <w:rPr>
          <w:rFonts w:ascii="標楷體" w:eastAsia="標楷體" w:hint="eastAsia"/>
          <w:szCs w:val="24"/>
        </w:rPr>
        <w:t>9351428  9351427</w:t>
      </w:r>
      <w:proofErr w:type="gramEnd"/>
    </w:p>
    <w:p w:rsidR="00B46CFC" w:rsidRDefault="00B46CFC" w:rsidP="00B46CFC">
      <w:pPr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受文者：全體會員</w:t>
      </w:r>
    </w:p>
    <w:p w:rsidR="00B46CFC" w:rsidRDefault="00B46CFC" w:rsidP="00B46CFC">
      <w:pPr>
        <w:snapToGrid w:val="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發文日期：中華民國104年1月19日</w:t>
      </w:r>
    </w:p>
    <w:p w:rsidR="00B46CFC" w:rsidRDefault="00B46CFC" w:rsidP="00B46CFC">
      <w:pPr>
        <w:snapToGrid w:val="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發文字號：台區水管會</w:t>
      </w:r>
      <w:proofErr w:type="gramStart"/>
      <w:r>
        <w:rPr>
          <w:rFonts w:ascii="標楷體" w:eastAsia="標楷體" w:hint="eastAsia"/>
          <w:sz w:val="28"/>
          <w:szCs w:val="28"/>
        </w:rPr>
        <w:t>宜辦字</w:t>
      </w:r>
      <w:proofErr w:type="gramEnd"/>
      <w:r>
        <w:rPr>
          <w:rFonts w:ascii="標楷體" w:eastAsia="標楷體" w:hint="eastAsia"/>
          <w:sz w:val="28"/>
          <w:szCs w:val="28"/>
        </w:rPr>
        <w:t>第005號</w:t>
      </w:r>
    </w:p>
    <w:p w:rsidR="00B46CFC" w:rsidRDefault="00B46CFC" w:rsidP="00B46CFC">
      <w:pPr>
        <w:snapToGrid w:val="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電程會</w:t>
      </w:r>
      <w:proofErr w:type="gramStart"/>
      <w:r>
        <w:rPr>
          <w:rFonts w:ascii="標楷體" w:eastAsia="標楷體" w:hint="eastAsia"/>
          <w:sz w:val="28"/>
          <w:szCs w:val="28"/>
        </w:rPr>
        <w:t>宜辦字</w:t>
      </w:r>
      <w:proofErr w:type="gramEnd"/>
      <w:r>
        <w:rPr>
          <w:rFonts w:ascii="標楷體" w:eastAsia="標楷體" w:hint="eastAsia"/>
          <w:sz w:val="28"/>
          <w:szCs w:val="28"/>
        </w:rPr>
        <w:t>第005號</w:t>
      </w:r>
    </w:p>
    <w:p w:rsidR="00B46CFC" w:rsidRDefault="00B46CFC" w:rsidP="00B46CFC">
      <w:pPr>
        <w:snapToGrid w:val="0"/>
        <w:ind w:firstLineChars="500" w:firstLine="800"/>
        <w:rPr>
          <w:rFonts w:ascii="標楷體" w:eastAsia="標楷體" w:hint="eastAsia"/>
          <w:sz w:val="16"/>
          <w:szCs w:val="16"/>
        </w:rPr>
      </w:pPr>
    </w:p>
    <w:p w:rsidR="00B46CFC" w:rsidRDefault="00B46CFC" w:rsidP="00B46CFC">
      <w:pPr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主旨：為普及福利措施，本年度(第18屆第2次)會員大會將</w:t>
      </w:r>
    </w:p>
    <w:p w:rsidR="00B46CFC" w:rsidRDefault="00B46CFC" w:rsidP="00B46CFC">
      <w:pPr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結合國內自強活動同時舉辦，敬請踴躍報名參加，</w:t>
      </w:r>
    </w:p>
    <w:p w:rsidR="00B46CFC" w:rsidRDefault="00B46CFC" w:rsidP="00B46CFC">
      <w:pPr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請  查照。</w:t>
      </w:r>
    </w:p>
    <w:p w:rsidR="00B46CFC" w:rsidRDefault="00B46CFC" w:rsidP="00B46CFC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說明：</w:t>
      </w:r>
    </w:p>
    <w:p w:rsidR="00B46CFC" w:rsidRDefault="00B46CFC" w:rsidP="00B46CFC">
      <w:pPr>
        <w:numPr>
          <w:ilvl w:val="0"/>
          <w:numId w:val="1"/>
        </w:numPr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依據本處第18屆第4次委員會決議辦理。</w:t>
      </w:r>
    </w:p>
    <w:p w:rsidR="00B46CFC" w:rsidRDefault="00B46CFC" w:rsidP="00B46CFC">
      <w:pPr>
        <w:numPr>
          <w:ilvl w:val="0"/>
          <w:numId w:val="1"/>
        </w:numPr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旅遊時間：104年3月27日至29日(三天二夜)。</w:t>
      </w:r>
    </w:p>
    <w:p w:rsidR="00B46CFC" w:rsidRDefault="00B46CFC" w:rsidP="00B46CFC">
      <w:pPr>
        <w:snapToGrid w:val="0"/>
        <w:ind w:left="36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(3/27下午4時假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台南桂田酒店</w:t>
      </w:r>
      <w:proofErr w:type="gramEnd"/>
      <w:r>
        <w:rPr>
          <w:rFonts w:ascii="標楷體" w:eastAsia="標楷體" w:hAnsi="標楷體" w:hint="eastAsia"/>
          <w:sz w:val="36"/>
          <w:szCs w:val="36"/>
        </w:rPr>
        <w:t>召開會員大會)</w:t>
      </w:r>
    </w:p>
    <w:p w:rsidR="00B46CFC" w:rsidRDefault="00B46CFC" w:rsidP="00B46CFC">
      <w:pPr>
        <w:numPr>
          <w:ilvl w:val="0"/>
          <w:numId w:val="1"/>
        </w:numPr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旅遊地點：如行程表。</w:t>
      </w:r>
    </w:p>
    <w:p w:rsidR="00B46CFC" w:rsidRDefault="00B46CFC" w:rsidP="00B46CFC">
      <w:pPr>
        <w:numPr>
          <w:ilvl w:val="0"/>
          <w:numId w:val="1"/>
        </w:num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本次活動水管、電氣公會聯合舉辦，為落實會員聯誼之宗旨，如會員本身未參加，則其他家屬不得參與。(但夫妻除外)。</w:t>
      </w:r>
    </w:p>
    <w:p w:rsidR="00B46CFC" w:rsidRDefault="00B46CFC" w:rsidP="00B46CFC">
      <w:pPr>
        <w:snapToGrid w:val="0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</w:t>
      </w:r>
      <w:r>
        <w:rPr>
          <w:rFonts w:ascii="標楷體" w:eastAsia="標楷體" w:hint="eastAsia"/>
          <w:b/>
          <w:sz w:val="36"/>
          <w:szCs w:val="36"/>
        </w:rPr>
        <w:t xml:space="preserve"> </w:t>
      </w:r>
      <w:r>
        <w:rPr>
          <w:rFonts w:ascii="標楷體" w:eastAsia="標楷體" w:hint="eastAsia"/>
          <w:sz w:val="36"/>
          <w:szCs w:val="36"/>
        </w:rPr>
        <w:t>五、本次活動費用$7,000元,</w:t>
      </w:r>
      <w:r>
        <w:rPr>
          <w:rFonts w:ascii="標楷體" w:eastAsia="標楷體" w:hint="eastAsia"/>
          <w:b/>
          <w:sz w:val="36"/>
          <w:szCs w:val="36"/>
        </w:rPr>
        <w:t>水管公會補助3,000元、電氣</w:t>
      </w:r>
    </w:p>
    <w:p w:rsidR="00B46CFC" w:rsidRDefault="00B46CFC" w:rsidP="00B46CFC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公會補助4,000元</w:t>
      </w:r>
      <w:r>
        <w:rPr>
          <w:rFonts w:ascii="標楷體" w:eastAsia="標楷體" w:hint="eastAsia"/>
          <w:sz w:val="36"/>
          <w:szCs w:val="36"/>
        </w:rPr>
        <w:t>，水、電公會會員全額補助(針對本</w:t>
      </w:r>
    </w:p>
    <w:p w:rsidR="00B46CFC" w:rsidRDefault="00B46CFC" w:rsidP="00B46CFC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年度活動補助一次)。補助對象為負責人或其配偶亦或</w:t>
      </w:r>
    </w:p>
    <w:p w:rsidR="00B46CFC" w:rsidRDefault="00B46CFC" w:rsidP="00B46CFC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  代表人或其配偶、</w:t>
      </w:r>
      <w:proofErr w:type="gramStart"/>
      <w:r>
        <w:rPr>
          <w:rFonts w:ascii="標楷體" w:eastAsia="標楷體" w:hint="eastAsia"/>
          <w:sz w:val="36"/>
          <w:szCs w:val="36"/>
        </w:rPr>
        <w:t>暨本處</w:t>
      </w:r>
      <w:proofErr w:type="gramEnd"/>
      <w:r>
        <w:rPr>
          <w:rFonts w:ascii="標楷體" w:eastAsia="標楷體" w:hint="eastAsia"/>
          <w:sz w:val="36"/>
          <w:szCs w:val="36"/>
        </w:rPr>
        <w:t>顧問，不得冒名頂替。</w:t>
      </w:r>
    </w:p>
    <w:p w:rsidR="00B46CFC" w:rsidRDefault="00B46CFC" w:rsidP="00B46CFC">
      <w:pPr>
        <w:snapToGrid w:val="0"/>
        <w:rPr>
          <w:rFonts w:ascii="標楷體" w:eastAsia="標楷體" w:hint="eastAsia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六、</w:t>
      </w:r>
      <w:bookmarkStart w:id="0" w:name="_GoBack"/>
      <w:bookmarkEnd w:id="0"/>
      <w:r w:rsidRPr="00B46CFC">
        <w:rPr>
          <w:rFonts w:ascii="標楷體" w:eastAsia="標楷體" w:hint="eastAsia"/>
          <w:sz w:val="36"/>
          <w:szCs w:val="36"/>
        </w:rPr>
        <w:t>報名日期：即日起至104年2月24日止，報名時會員</w:t>
      </w:r>
    </w:p>
    <w:p w:rsidR="00B46CFC" w:rsidRDefault="00B46CFC" w:rsidP="00B46CFC">
      <w:pPr>
        <w:pStyle w:val="a3"/>
        <w:snapToGrid w:val="0"/>
        <w:ind w:leftChars="0" w:left="1080"/>
        <w:rPr>
          <w:rFonts w:ascii="標楷體" w:eastAsia="標楷體" w:hAnsi="標楷體" w:hint="eastAsia"/>
          <w:sz w:val="36"/>
          <w:szCs w:val="36"/>
        </w:rPr>
      </w:pPr>
      <w:r w:rsidRPr="007614AC">
        <w:rPr>
          <w:rFonts w:ascii="標楷體" w:eastAsia="標楷體" w:hint="eastAsia"/>
          <w:sz w:val="36"/>
          <w:szCs w:val="36"/>
        </w:rPr>
        <w:t>請</w:t>
      </w:r>
      <w:r>
        <w:rPr>
          <w:rFonts w:ascii="標楷體" w:eastAsia="標楷體" w:hAnsi="標楷體" w:hint="eastAsia"/>
          <w:sz w:val="36"/>
          <w:szCs w:val="36"/>
        </w:rPr>
        <w:t>繳交$1,000元保證金於上車後無息退還；僅參加水管或電氣公會會員及眷屬請於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報名時繳清</w:t>
      </w:r>
      <w:proofErr w:type="gramEnd"/>
      <w:r>
        <w:rPr>
          <w:rFonts w:ascii="標楷體" w:eastAsia="標楷體" w:hAnsi="標楷體" w:hint="eastAsia"/>
          <w:sz w:val="36"/>
          <w:szCs w:val="36"/>
        </w:rPr>
        <w:t>團費。</w:t>
      </w:r>
    </w:p>
    <w:p w:rsidR="00B46CFC" w:rsidRDefault="00B46CFC" w:rsidP="00B46CFC">
      <w:pPr>
        <w:snapToGrid w:val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七、素食者請於報名時告知，以便安排。</w:t>
      </w:r>
    </w:p>
    <w:p w:rsidR="00B46CFC" w:rsidRDefault="00B46CFC" w:rsidP="00B46CFC">
      <w:pPr>
        <w:snapToGrid w:val="0"/>
        <w:rPr>
          <w:rFonts w:ascii="標楷體" w:eastAsia="標楷體" w:hAnsi="標楷體" w:hint="eastAsia"/>
          <w:sz w:val="16"/>
          <w:szCs w:val="16"/>
        </w:rPr>
      </w:pPr>
    </w:p>
    <w:p w:rsidR="00B46CFC" w:rsidRDefault="00B46CFC" w:rsidP="00B46CFC">
      <w:pPr>
        <w:snapToGrid w:val="0"/>
        <w:rPr>
          <w:rFonts w:ascii="標楷體" w:eastAsia="標楷體" w:hAnsi="標楷體" w:cs="細明體" w:hint="eastAsia"/>
          <w:sz w:val="60"/>
          <w:szCs w:val="60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    主任委員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cs="細明體" w:hint="eastAsia"/>
          <w:sz w:val="60"/>
          <w:szCs w:val="60"/>
        </w:rPr>
        <w:t xml:space="preserve"> 吳  文  隆</w:t>
      </w:r>
    </w:p>
    <w:p w:rsidR="00B46CFC" w:rsidRDefault="00B46CFC" w:rsidP="00B46CFC">
      <w:pPr>
        <w:snapToGrid w:val="0"/>
        <w:rPr>
          <w:rFonts w:ascii="標楷體" w:eastAsia="標楷體" w:hAnsi="標楷體" w:cs="細明體" w:hint="eastAsia"/>
          <w:sz w:val="60"/>
          <w:szCs w:val="60"/>
        </w:rPr>
      </w:pPr>
      <w:r>
        <w:rPr>
          <w:rFonts w:ascii="標楷體" w:eastAsia="標楷體" w:hAnsi="標楷體" w:cs="細明體" w:hint="eastAsia"/>
          <w:sz w:val="60"/>
          <w:szCs w:val="60"/>
        </w:rPr>
        <w:t xml:space="preserve">      </w:t>
      </w:r>
      <w:r>
        <w:rPr>
          <w:rFonts w:ascii="標楷體" w:eastAsia="標楷體" w:hAnsi="標楷體" w:cs="細明體" w:hint="eastAsia"/>
          <w:sz w:val="44"/>
          <w:szCs w:val="44"/>
        </w:rPr>
        <w:t xml:space="preserve">主任委員  </w:t>
      </w:r>
      <w:r>
        <w:rPr>
          <w:rFonts w:ascii="標楷體" w:eastAsia="標楷體" w:hAnsi="標楷體" w:cs="細明體" w:hint="eastAsia"/>
          <w:sz w:val="60"/>
          <w:szCs w:val="60"/>
        </w:rPr>
        <w:t>張  詠  隴</w:t>
      </w:r>
      <w:r>
        <w:rPr>
          <w:rFonts w:ascii="標楷體" w:eastAsia="標楷體" w:hAnsi="標楷體" w:hint="eastAsia"/>
          <w:sz w:val="60"/>
          <w:szCs w:val="60"/>
        </w:rPr>
        <w:t xml:space="preserve">  </w:t>
      </w:r>
    </w:p>
    <w:tbl>
      <w:tblPr>
        <w:tblpPr w:leftFromText="180" w:rightFromText="180" w:vertAnchor="page" w:horzAnchor="margin" w:tblpXSpec="center" w:tblpY="1288"/>
        <w:tblW w:w="105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9612"/>
      </w:tblGrid>
      <w:tr w:rsidR="00B46CFC" w:rsidTr="00614960">
        <w:trPr>
          <w:trHeight w:val="433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46CFC" w:rsidRDefault="00B46CFC" w:rsidP="00614960">
            <w:pPr>
              <w:spacing w:line="240" w:lineRule="atLeast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lastRenderedPageBreak/>
              <w:t>第</w:t>
            </w:r>
          </w:p>
          <w:p w:rsidR="00B46CFC" w:rsidRDefault="00B46CFC" w:rsidP="00614960">
            <w:pPr>
              <w:spacing w:line="240" w:lineRule="atLeast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一</w:t>
            </w:r>
          </w:p>
          <w:p w:rsidR="00B46CFC" w:rsidRDefault="00B46CFC" w:rsidP="00614960">
            <w:pPr>
              <w:spacing w:line="240" w:lineRule="atLeast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天</w:t>
            </w:r>
          </w:p>
        </w:tc>
        <w:tc>
          <w:tcPr>
            <w:tcW w:w="961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46CFC" w:rsidRDefault="00B46CFC" w:rsidP="00614960">
            <w:pPr>
              <w:spacing w:line="460" w:lineRule="exact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集合出發</w:t>
            </w:r>
            <w:r>
              <w:rPr>
                <w:rFonts w:ascii="Arial" w:eastAsia="標楷體" w:hAnsi="Arial" w:cs="Arial"/>
                <w:sz w:val="36"/>
                <w:szCs w:val="36"/>
              </w:rPr>
              <w:t>---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國道風光</w:t>
            </w:r>
            <w:r>
              <w:rPr>
                <w:rFonts w:ascii="Arial" w:eastAsia="標楷體" w:hAnsi="Arial" w:cs="Arial"/>
                <w:sz w:val="36"/>
                <w:szCs w:val="36"/>
              </w:rPr>
              <w:t>---</w:t>
            </w:r>
            <w:bookmarkStart w:id="1" w:name="_Hlk382385836"/>
            <w:r>
              <w:rPr>
                <w:rFonts w:ascii="Arial" w:eastAsia="標楷體" w:hAnsi="Arial" w:cs="Arial" w:hint="eastAsia"/>
                <w:sz w:val="36"/>
                <w:szCs w:val="36"/>
              </w:rPr>
              <w:t>【</w:t>
            </w:r>
            <w:r>
              <w:rPr>
                <w:rFonts w:ascii="Arial" w:eastAsia="標楷體" w:hAnsi="標楷體" w:cs="Arial" w:hint="eastAsia"/>
                <w:b/>
                <w:sz w:val="36"/>
                <w:szCs w:val="36"/>
              </w:rPr>
              <w:t>萬景藝苑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】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園內有亭台、樓閣、拱橋等中國式造景，十分優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閒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與高雅。佔地廣達</w:t>
            </w:r>
            <w:r>
              <w:rPr>
                <w:rFonts w:ascii="Arial" w:eastAsia="標楷體" w:hAnsi="Arial" w:cs="Arial"/>
                <w:sz w:val="36"/>
                <w:szCs w:val="36"/>
              </w:rPr>
              <w:t>5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甲多，園內多栽種瀕臨絕種或罕見的台灣原生樹種，諸如：黑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檀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、紫檀、象牙樹、蘭嶼羅漢松和百年七里香等</w:t>
            </w:r>
            <w:bookmarkEnd w:id="1"/>
            <w:r>
              <w:rPr>
                <w:rFonts w:ascii="Arial" w:eastAsia="標楷體" w:hAnsi="Arial" w:cs="Arial"/>
                <w:sz w:val="36"/>
                <w:szCs w:val="36"/>
              </w:rPr>
              <w:t>---</w:t>
            </w:r>
            <w:r>
              <w:rPr>
                <w:rFonts w:ascii="Arial" w:eastAsia="標楷體" w:hAnsi="標楷體" w:cs="Arial"/>
                <w:sz w:val="36"/>
                <w:szCs w:val="36"/>
              </w:rPr>
              <w:t xml:space="preserve"> ---</w:t>
            </w:r>
            <w:proofErr w:type="gramStart"/>
            <w:r>
              <w:rPr>
                <w:rFonts w:ascii="Arial" w:eastAsia="標楷體" w:hAnsi="Arial" w:cs="Arial" w:hint="eastAsia"/>
                <w:sz w:val="36"/>
                <w:szCs w:val="36"/>
              </w:rPr>
              <w:t>台南桂田酒店</w:t>
            </w:r>
            <w:proofErr w:type="gramEnd"/>
            <w:r>
              <w:rPr>
                <w:rFonts w:ascii="Arial" w:eastAsia="標楷體" w:hAnsi="Arial" w:cs="Arial"/>
                <w:sz w:val="36"/>
                <w:szCs w:val="36"/>
              </w:rPr>
              <w:t>CHECK IN---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心巴黎百</w:t>
            </w:r>
            <w:proofErr w:type="gramStart"/>
            <w:r>
              <w:rPr>
                <w:rFonts w:ascii="Arial" w:eastAsia="標楷體" w:hAnsi="Arial" w:cs="Arial" w:hint="eastAsia"/>
                <w:sz w:val="36"/>
                <w:szCs w:val="36"/>
              </w:rPr>
              <w:t>匯</w:t>
            </w:r>
            <w:proofErr w:type="gramEnd"/>
            <w:r>
              <w:rPr>
                <w:rFonts w:ascii="Arial" w:eastAsia="標楷體" w:hAnsi="Arial" w:cs="Arial" w:hint="eastAsia"/>
                <w:sz w:val="36"/>
                <w:szCs w:val="36"/>
              </w:rPr>
              <w:t>自助晚餐</w:t>
            </w:r>
          </w:p>
        </w:tc>
      </w:tr>
      <w:tr w:rsidR="00B46CFC" w:rsidTr="00614960">
        <w:trPr>
          <w:trHeight w:val="448"/>
        </w:trPr>
        <w:tc>
          <w:tcPr>
            <w:tcW w:w="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46CFC" w:rsidRDefault="00B46CFC" w:rsidP="00614960">
            <w:pPr>
              <w:spacing w:line="240" w:lineRule="atLeast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第</w:t>
            </w:r>
          </w:p>
          <w:p w:rsidR="00B46CFC" w:rsidRDefault="00B46CFC" w:rsidP="00614960">
            <w:pPr>
              <w:spacing w:line="240" w:lineRule="atLeast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二</w:t>
            </w:r>
          </w:p>
          <w:p w:rsidR="00B46CFC" w:rsidRDefault="00B46CFC" w:rsidP="00614960">
            <w:pPr>
              <w:spacing w:line="240" w:lineRule="atLeast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天</w:t>
            </w:r>
          </w:p>
        </w:tc>
        <w:tc>
          <w:tcPr>
            <w:tcW w:w="961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46CFC" w:rsidRDefault="00B46CFC" w:rsidP="00614960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460" w:lineRule="exact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Arial" w:hint="eastAsia"/>
                <w:sz w:val="36"/>
                <w:szCs w:val="36"/>
              </w:rPr>
              <w:t>晨喚</w:t>
            </w:r>
            <w:proofErr w:type="gramEnd"/>
            <w:r>
              <w:rPr>
                <w:rFonts w:ascii="Arial" w:eastAsia="標楷體" w:hAnsi="Arial" w:cs="Arial"/>
                <w:sz w:val="36"/>
                <w:szCs w:val="36"/>
              </w:rPr>
              <w:t>---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早餐</w:t>
            </w:r>
            <w:r>
              <w:rPr>
                <w:rFonts w:ascii="Arial" w:eastAsia="標楷體" w:hAnsi="Arial" w:cs="Arial"/>
                <w:sz w:val="36"/>
                <w:szCs w:val="36"/>
              </w:rPr>
              <w:t>---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【</w:t>
            </w:r>
            <w:r>
              <w:rPr>
                <w:rFonts w:ascii="Arial" w:eastAsia="標楷體" w:hAnsi="Arial" w:cs="Arial" w:hint="eastAsia"/>
                <w:b/>
                <w:sz w:val="36"/>
                <w:szCs w:val="36"/>
              </w:rPr>
              <w:t>奇美藝術博物館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】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博物館占地</w:t>
            </w:r>
            <w:r>
              <w:rPr>
                <w:rFonts w:ascii="Arial" w:eastAsia="標楷體" w:hAnsi="Arial" w:cs="Arial"/>
                <w:sz w:val="36"/>
                <w:szCs w:val="36"/>
              </w:rPr>
              <w:t>9.5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公頃，建物正面寬約</w:t>
            </w:r>
            <w:r>
              <w:rPr>
                <w:rFonts w:ascii="Arial" w:eastAsia="標楷體" w:hAnsi="Arial" w:cs="Arial"/>
                <w:sz w:val="36"/>
                <w:szCs w:val="36"/>
              </w:rPr>
              <w:t>150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公尺、高</w:t>
            </w:r>
            <w:r>
              <w:rPr>
                <w:rFonts w:ascii="Arial" w:eastAsia="標楷體" w:hAnsi="Arial" w:cs="Arial"/>
                <w:sz w:val="36"/>
                <w:szCs w:val="36"/>
              </w:rPr>
              <w:t>42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公尺，總地板面積</w:t>
            </w:r>
            <w:r>
              <w:rPr>
                <w:rFonts w:ascii="Arial" w:eastAsia="標楷體" w:hAnsi="Arial" w:cs="Arial"/>
                <w:sz w:val="36"/>
                <w:szCs w:val="36"/>
              </w:rPr>
              <w:t>4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萬多平方公尺；壯觀的建築形式緊扣著希臘神話的發展脈絡，館方也以希臘神話故事為基調，為館區各處景點命名</w:t>
            </w:r>
            <w:r>
              <w:rPr>
                <w:rFonts w:ascii="Arial" w:eastAsia="標楷體" w:hAnsi="Arial" w:cs="Arial"/>
                <w:sz w:val="36"/>
                <w:szCs w:val="36"/>
              </w:rPr>
              <w:t>---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【</w:t>
            </w:r>
            <w:r>
              <w:rPr>
                <w:rFonts w:ascii="Arial" w:eastAsia="標楷體" w:hAnsi="標楷體" w:cs="Arial" w:hint="eastAsia"/>
                <w:b/>
                <w:sz w:val="36"/>
                <w:szCs w:val="36"/>
              </w:rPr>
              <w:t>玻璃吊橋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】斥資</w:t>
            </w:r>
            <w:r>
              <w:rPr>
                <w:rFonts w:ascii="Arial" w:eastAsia="標楷體" w:hAnsi="標楷體" w:cs="Arial"/>
                <w:sz w:val="36"/>
                <w:szCs w:val="36"/>
              </w:rPr>
              <w:t>2000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萬又稱「玻璃光之橋」，長約</w:t>
            </w:r>
            <w:r>
              <w:rPr>
                <w:rFonts w:ascii="Arial" w:eastAsia="標楷體" w:hAnsi="標楷體" w:cs="Arial"/>
                <w:sz w:val="36"/>
                <w:szCs w:val="36"/>
              </w:rPr>
              <w:t>100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公尺距離溪谷深度</w:t>
            </w:r>
            <w:r>
              <w:rPr>
                <w:rFonts w:ascii="Arial" w:eastAsia="標楷體" w:hAnsi="標楷體" w:cs="Arial"/>
                <w:sz w:val="36"/>
                <w:szCs w:val="36"/>
              </w:rPr>
              <w:t>80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公尺，玻璃鏡面</w:t>
            </w:r>
            <w:r>
              <w:rPr>
                <w:rFonts w:ascii="Arial" w:eastAsia="標楷體" w:hAnsi="標楷體" w:cs="Arial"/>
                <w:sz w:val="36"/>
                <w:szCs w:val="36"/>
              </w:rPr>
              <w:t>60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公尺，全程步行約</w:t>
            </w:r>
            <w:r>
              <w:rPr>
                <w:rFonts w:ascii="Arial" w:eastAsia="標楷體" w:hAnsi="標楷體" w:cs="Arial"/>
                <w:sz w:val="36"/>
                <w:szCs w:val="36"/>
              </w:rPr>
              <w:t>2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小時，其間可飽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覽奇山異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石、環山石壁，透過玻璃往下看則是湍急流水溪谷，歡迎大家來挑戰。鵲橋、玉蘭小龍樹</w:t>
            </w:r>
            <w:r>
              <w:rPr>
                <w:rFonts w:ascii="Arial" w:eastAsia="標楷體" w:hAnsi="標楷體" w:cs="Arial"/>
                <w:sz w:val="36"/>
                <w:szCs w:val="36"/>
              </w:rPr>
              <w:t>---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台中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宿</w:t>
            </w:r>
            <w:proofErr w:type="gramEnd"/>
            <w:r>
              <w:rPr>
                <w:rFonts w:ascii="Arial" w:eastAsia="標楷體" w:hAnsi="Arial" w:cs="Arial"/>
                <w:sz w:val="36"/>
                <w:szCs w:val="36"/>
              </w:rPr>
              <w:t>(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新幹線酒店</w:t>
            </w:r>
            <w:r>
              <w:rPr>
                <w:rFonts w:ascii="Arial" w:eastAsia="標楷體" w:hAnsi="Arial" w:cs="Arial"/>
                <w:sz w:val="36"/>
                <w:szCs w:val="36"/>
              </w:rPr>
              <w:t>)</w:t>
            </w:r>
          </w:p>
        </w:tc>
      </w:tr>
      <w:tr w:rsidR="00B46CFC" w:rsidTr="00614960">
        <w:trPr>
          <w:trHeight w:val="448"/>
        </w:trPr>
        <w:tc>
          <w:tcPr>
            <w:tcW w:w="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46CFC" w:rsidRDefault="00B46CFC" w:rsidP="00614960">
            <w:pPr>
              <w:spacing w:line="240" w:lineRule="atLeast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第</w:t>
            </w:r>
          </w:p>
          <w:p w:rsidR="00B46CFC" w:rsidRDefault="00B46CFC" w:rsidP="00614960">
            <w:pPr>
              <w:spacing w:line="240" w:lineRule="atLeast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Arial" w:hint="eastAsia"/>
                <w:sz w:val="36"/>
                <w:szCs w:val="36"/>
              </w:rPr>
              <w:t>三</w:t>
            </w:r>
            <w:proofErr w:type="gramEnd"/>
          </w:p>
          <w:p w:rsidR="00B46CFC" w:rsidRDefault="00B46CFC" w:rsidP="00614960">
            <w:pPr>
              <w:spacing w:line="240" w:lineRule="atLeast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天</w:t>
            </w:r>
          </w:p>
        </w:tc>
        <w:tc>
          <w:tcPr>
            <w:tcW w:w="961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46CFC" w:rsidRDefault="00B46CFC" w:rsidP="00614960">
            <w:pPr>
              <w:spacing w:line="460" w:lineRule="exact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Arial" w:hint="eastAsia"/>
                <w:sz w:val="36"/>
                <w:szCs w:val="36"/>
              </w:rPr>
              <w:t>晨喚</w:t>
            </w:r>
            <w:proofErr w:type="gramEnd"/>
            <w:r>
              <w:rPr>
                <w:rFonts w:ascii="Arial" w:eastAsia="標楷體" w:hAnsi="Arial" w:cs="Arial"/>
                <w:sz w:val="36"/>
                <w:szCs w:val="36"/>
              </w:rPr>
              <w:t>---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早餐</w:t>
            </w:r>
            <w:r>
              <w:rPr>
                <w:rFonts w:ascii="Arial" w:eastAsia="標楷體" w:hAnsi="Arial" w:cs="Arial"/>
                <w:sz w:val="36"/>
                <w:szCs w:val="36"/>
              </w:rPr>
              <w:t>---</w:t>
            </w:r>
            <w:r>
              <w:rPr>
                <w:rFonts w:ascii="Arial" w:eastAsia="標楷體" w:hAnsi="標楷體" w:cs="Arial" w:hint="eastAsia"/>
                <w:b/>
                <w:sz w:val="36"/>
                <w:szCs w:val="36"/>
              </w:rPr>
              <w:t>【搭鐵牛車漫遊王功蚵仔田摸文蛤】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來到海邊，爬上王功漁港觀景台一覽漁港，漲潮前，一艘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艘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舢板載著蚵仔回港，滿載而歸；淺灘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潮間帶可見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彈塗魚、招潮蟹，幸運的話在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泥土間會摸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到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蛤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仔。搭鐵牛車前往王功漁港外圍景觀巡禮芳苑燈塔、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王者之弓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、生態景觀橋、王功燈塔、紅樹林、漫遊蚵仔田、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採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文蛤</w:t>
            </w:r>
            <w:r>
              <w:rPr>
                <w:rFonts w:ascii="Arial" w:eastAsia="標楷體" w:hAnsi="標楷體" w:cs="Arial"/>
                <w:sz w:val="36"/>
                <w:szCs w:val="36"/>
              </w:rPr>
              <w:t>---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【</w:t>
            </w:r>
            <w:r>
              <w:rPr>
                <w:rFonts w:ascii="Arial" w:eastAsia="標楷體" w:hAnsi="Arial" w:cs="Arial" w:hint="eastAsia"/>
                <w:b/>
                <w:sz w:val="36"/>
                <w:szCs w:val="36"/>
              </w:rPr>
              <w:t>苗栗客家園樓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】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大陸福建特有的，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客家圓樓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，原汁原味在台灣重現，走進室內，</w:t>
            </w:r>
            <w:proofErr w:type="gramStart"/>
            <w:r>
              <w:rPr>
                <w:rFonts w:ascii="Arial" w:eastAsia="標楷體" w:hAnsi="Arial" w:cs="Arial"/>
                <w:sz w:val="36"/>
                <w:szCs w:val="36"/>
              </w:rPr>
              <w:t>360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度圓樓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，還有展示間介紹客家文化，苗栗擁有</w:t>
            </w:r>
            <w:r>
              <w:rPr>
                <w:rFonts w:ascii="Arial" w:eastAsia="標楷體" w:hAnsi="Arial" w:cs="Arial"/>
                <w:sz w:val="36"/>
                <w:szCs w:val="36"/>
              </w:rPr>
              <w:t>65%</w:t>
            </w:r>
            <w:r>
              <w:rPr>
                <w:rFonts w:ascii="Arial" w:eastAsia="標楷體" w:hAnsi="標楷體" w:cs="Arial" w:hint="eastAsia"/>
                <w:sz w:val="36"/>
                <w:szCs w:val="36"/>
              </w:rPr>
              <w:t>客家族群，後龍高鐵特定區，興建</w:t>
            </w:r>
            <w:proofErr w:type="gramStart"/>
            <w:r>
              <w:rPr>
                <w:rFonts w:ascii="Arial" w:eastAsia="標楷體" w:hAnsi="標楷體" w:cs="Arial" w:hint="eastAsia"/>
                <w:sz w:val="36"/>
                <w:szCs w:val="36"/>
              </w:rPr>
              <w:t>客家圓樓遊客</w:t>
            </w:r>
            <w:proofErr w:type="gramEnd"/>
            <w:r>
              <w:rPr>
                <w:rFonts w:ascii="Arial" w:eastAsia="標楷體" w:hAnsi="標楷體" w:cs="Arial" w:hint="eastAsia"/>
                <w:sz w:val="36"/>
                <w:szCs w:val="36"/>
              </w:rPr>
              <w:t>中心，具有精神指標意義</w:t>
            </w:r>
            <w:r>
              <w:rPr>
                <w:rFonts w:ascii="Arial" w:eastAsia="標楷體" w:hAnsi="Arial" w:cs="Arial"/>
                <w:sz w:val="36"/>
                <w:szCs w:val="36"/>
                <w:lang w:val="zh-TW"/>
              </w:rPr>
              <w:t>---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回程</w:t>
            </w:r>
            <w:r>
              <w:rPr>
                <w:rFonts w:ascii="Arial" w:eastAsia="標楷體" w:hAnsi="Arial" w:cs="Arial"/>
                <w:sz w:val="36"/>
                <w:szCs w:val="36"/>
              </w:rPr>
              <w:t>---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溫暖的家</w:t>
            </w:r>
            <w:r>
              <w:rPr>
                <w:rFonts w:ascii="Arial" w:eastAsia="標楷體" w:hAnsi="Arial" w:cs="Arial"/>
                <w:sz w:val="36"/>
                <w:szCs w:val="36"/>
              </w:rPr>
              <w:t>---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夜語呢喃</w:t>
            </w:r>
          </w:p>
        </w:tc>
      </w:tr>
    </w:tbl>
    <w:p w:rsidR="00B46CFC" w:rsidRPr="00B46CFC" w:rsidRDefault="00B46CFC" w:rsidP="00B46CFC"/>
    <w:sectPr w:rsidR="00B46CFC" w:rsidRPr="00B46CFC" w:rsidSect="00B46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6125"/>
    <w:multiLevelType w:val="hybridMultilevel"/>
    <w:tmpl w:val="EE70062A"/>
    <w:lvl w:ilvl="0" w:tplc="94FE5C8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15645E"/>
    <w:multiLevelType w:val="hybridMultilevel"/>
    <w:tmpl w:val="13CE12BC"/>
    <w:lvl w:ilvl="0" w:tplc="329AA226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FC"/>
    <w:rsid w:val="0040447F"/>
    <w:rsid w:val="00B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F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F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YSCLUB</dc:creator>
  <cp:lastModifiedBy>YSCLUB</cp:lastModifiedBy>
  <cp:revision>1</cp:revision>
  <dcterms:created xsi:type="dcterms:W3CDTF">2015-01-23T07:14:00Z</dcterms:created>
  <dcterms:modified xsi:type="dcterms:W3CDTF">2015-01-23T07:25:00Z</dcterms:modified>
</cp:coreProperties>
</file>